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D1" w:rsidRDefault="0057659A" w:rsidP="0057659A">
      <w:pPr>
        <w:jc w:val="center"/>
        <w:rPr>
          <w:rFonts w:ascii="黑体" w:eastAsia="黑体"/>
          <w:b/>
          <w:sz w:val="36"/>
          <w:szCs w:val="36"/>
        </w:rPr>
      </w:pPr>
      <w:r w:rsidRPr="0057659A">
        <w:rPr>
          <w:rFonts w:ascii="黑体" w:eastAsia="黑体" w:hint="eastAsia"/>
          <w:b/>
          <w:sz w:val="36"/>
          <w:szCs w:val="36"/>
        </w:rPr>
        <w:t>课题指南</w:t>
      </w:r>
    </w:p>
    <w:p w:rsidR="0057659A" w:rsidRPr="0057659A" w:rsidRDefault="0057659A" w:rsidP="0057659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（一般课题）</w:t>
      </w:r>
    </w:p>
    <w:p w:rsidR="00CF21E9" w:rsidRPr="00CF21E9" w:rsidRDefault="00CF21E9" w:rsidP="002320D1">
      <w:pPr>
        <w:pStyle w:val="a5"/>
        <w:numPr>
          <w:ilvl w:val="0"/>
          <w:numId w:val="1"/>
        </w:numPr>
        <w:spacing w:line="4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 w:rsidRPr="00CF21E9">
        <w:rPr>
          <w:rFonts w:ascii="仿宋_GB2312" w:eastAsia="仿宋_GB2312" w:hint="eastAsia"/>
          <w:sz w:val="28"/>
          <w:szCs w:val="28"/>
        </w:rPr>
        <w:t>习近平总书记关于制度治党、依规治党思想研究</w:t>
      </w:r>
    </w:p>
    <w:p w:rsidR="0057659A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57659A" w:rsidRPr="0057659A">
        <w:rPr>
          <w:rFonts w:ascii="仿宋_GB2312" w:eastAsia="仿宋_GB2312" w:hint="eastAsia"/>
          <w:sz w:val="28"/>
          <w:szCs w:val="28"/>
        </w:rPr>
        <w:t>共产党执政规律与全面净化党内政治生态研究</w:t>
      </w:r>
    </w:p>
    <w:p w:rsidR="0057659A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6340F3">
        <w:rPr>
          <w:rFonts w:ascii="仿宋_GB2312" w:eastAsia="仿宋_GB2312" w:hint="eastAsia"/>
          <w:sz w:val="28"/>
          <w:szCs w:val="28"/>
        </w:rPr>
        <w:t>全面从严治党与党内监督机制创新研究</w:t>
      </w:r>
    </w:p>
    <w:p w:rsidR="006340F3" w:rsidRP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57659A" w:rsidRPr="0057659A">
        <w:rPr>
          <w:rFonts w:ascii="仿宋_GB2312" w:eastAsia="仿宋_GB2312" w:hint="eastAsia"/>
          <w:sz w:val="28"/>
          <w:szCs w:val="28"/>
        </w:rPr>
        <w:t>依规治党的目标和实现路径研究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="0057659A" w:rsidRPr="0057659A">
        <w:rPr>
          <w:rFonts w:ascii="仿宋_GB2312" w:eastAsia="仿宋_GB2312" w:hint="eastAsia"/>
          <w:sz w:val="28"/>
          <w:szCs w:val="28"/>
        </w:rPr>
        <w:t>十八大以来党内监督理论和实践创新研究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 w:rsidRPr="008F0F74">
        <w:rPr>
          <w:rFonts w:ascii="仿宋_GB2312" w:eastAsia="仿宋_GB2312" w:hint="eastAsia"/>
          <w:sz w:val="28"/>
          <w:szCs w:val="28"/>
        </w:rPr>
        <w:t>6.</w:t>
      </w:r>
      <w:r w:rsidR="0057659A" w:rsidRPr="008F0F74">
        <w:rPr>
          <w:rFonts w:ascii="仿宋_GB2312" w:eastAsia="仿宋_GB2312" w:hint="eastAsia"/>
          <w:sz w:val="28"/>
          <w:szCs w:val="28"/>
        </w:rPr>
        <w:t>新形势下坚持民主集中制和发展党内民主关系研究</w:t>
      </w:r>
    </w:p>
    <w:p w:rsidR="0057659A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="0057659A" w:rsidRPr="0057659A">
        <w:rPr>
          <w:rFonts w:ascii="仿宋_GB2312" w:eastAsia="仿宋_GB2312" w:hint="eastAsia"/>
          <w:sz w:val="28"/>
          <w:szCs w:val="28"/>
        </w:rPr>
        <w:t>中国共产党强化党内监督的历程与经验研究</w:t>
      </w:r>
      <w:bookmarkStart w:id="0" w:name="_GoBack"/>
      <w:bookmarkEnd w:id="0"/>
    </w:p>
    <w:p w:rsidR="00694BC7" w:rsidRPr="00CF21E9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57659A">
        <w:rPr>
          <w:rFonts w:ascii="仿宋_GB2312" w:eastAsia="仿宋_GB2312" w:hint="eastAsia"/>
          <w:sz w:val="28"/>
          <w:szCs w:val="28"/>
        </w:rPr>
        <w:t>十八大以来全面从严治党实践经验研究</w:t>
      </w:r>
    </w:p>
    <w:p w:rsidR="00694BC7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bookmarkStart w:id="1" w:name="OLE_LINK25"/>
      <w:r>
        <w:rPr>
          <w:rFonts w:ascii="仿宋_GB2312" w:eastAsia="仿宋_GB2312" w:hint="eastAsia"/>
          <w:sz w:val="28"/>
          <w:szCs w:val="28"/>
        </w:rPr>
        <w:t>9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57659A">
        <w:rPr>
          <w:rFonts w:ascii="仿宋_GB2312" w:eastAsia="仿宋_GB2312" w:hint="eastAsia"/>
          <w:sz w:val="28"/>
          <w:szCs w:val="28"/>
        </w:rPr>
        <w:t>增强党内政治生活的政治性、时代性、原则性、战斗性</w:t>
      </w:r>
      <w:bookmarkEnd w:id="1"/>
      <w:r w:rsidR="00CF21E9" w:rsidRPr="0057659A">
        <w:rPr>
          <w:rFonts w:ascii="仿宋_GB2312" w:eastAsia="仿宋_GB2312" w:hint="eastAsia"/>
          <w:sz w:val="28"/>
          <w:szCs w:val="28"/>
        </w:rPr>
        <w:t>研究</w:t>
      </w:r>
    </w:p>
    <w:p w:rsidR="00CF21E9" w:rsidRPr="00CF21E9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CF21E9">
        <w:rPr>
          <w:rFonts w:ascii="仿宋_GB2312" w:eastAsia="仿宋_GB2312" w:hint="eastAsia"/>
          <w:sz w:val="28"/>
          <w:szCs w:val="28"/>
        </w:rPr>
        <w:t>.</w:t>
      </w:r>
      <w:r w:rsidR="00CF21E9" w:rsidRPr="00CF21E9">
        <w:rPr>
          <w:rFonts w:ascii="仿宋_GB2312" w:eastAsia="仿宋_GB2312" w:hint="eastAsia"/>
          <w:sz w:val="28"/>
          <w:szCs w:val="28"/>
        </w:rPr>
        <w:t>执政党的意识形态建设规律研究</w:t>
      </w:r>
    </w:p>
    <w:p w:rsidR="000178E4" w:rsidRPr="000178E4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</w:t>
      </w:r>
      <w:r w:rsidR="000178E4">
        <w:rPr>
          <w:rFonts w:ascii="仿宋_GB2312" w:eastAsia="仿宋_GB2312" w:hint="eastAsia"/>
          <w:sz w:val="28"/>
          <w:szCs w:val="28"/>
        </w:rPr>
        <w:t>.</w:t>
      </w:r>
      <w:r w:rsidR="000178E4" w:rsidRPr="000178E4">
        <w:rPr>
          <w:rFonts w:ascii="仿宋_GB2312" w:eastAsia="仿宋_GB2312" w:hint="eastAsia"/>
          <w:sz w:val="28"/>
          <w:szCs w:val="28"/>
        </w:rPr>
        <w:t xml:space="preserve"> 全面从严治党与党的执政安全研究</w:t>
      </w:r>
    </w:p>
    <w:p w:rsidR="00694BC7" w:rsidRPr="000178E4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</w:t>
      </w:r>
      <w:r w:rsidR="000178E4">
        <w:rPr>
          <w:rFonts w:ascii="仿宋_GB2312" w:eastAsia="仿宋_GB2312" w:hint="eastAsia"/>
          <w:sz w:val="28"/>
          <w:szCs w:val="28"/>
        </w:rPr>
        <w:t>.</w:t>
      </w:r>
      <w:r w:rsidR="00616F42">
        <w:rPr>
          <w:rFonts w:ascii="仿宋_GB2312" w:eastAsia="仿宋_GB2312" w:hint="eastAsia"/>
          <w:sz w:val="28"/>
          <w:szCs w:val="28"/>
        </w:rPr>
        <w:t>全面从严治党与全面依法治国的关系研究</w:t>
      </w:r>
    </w:p>
    <w:p w:rsidR="00AA4183" w:rsidRPr="00AA4183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</w:t>
      </w:r>
      <w:r w:rsidR="00AA4183">
        <w:rPr>
          <w:rFonts w:ascii="仿宋_GB2312" w:eastAsia="仿宋_GB2312" w:hint="eastAsia"/>
          <w:sz w:val="28"/>
          <w:szCs w:val="28"/>
        </w:rPr>
        <w:t>.</w:t>
      </w:r>
      <w:r w:rsidR="00AA4183" w:rsidRPr="00AA4183">
        <w:rPr>
          <w:rFonts w:ascii="仿宋_GB2312" w:eastAsia="仿宋_GB2312" w:hint="eastAsia"/>
          <w:sz w:val="28"/>
          <w:szCs w:val="28"/>
        </w:rPr>
        <w:t>全面从严治党责任制体系研究</w:t>
      </w:r>
    </w:p>
    <w:p w:rsidR="00AA4183" w:rsidRPr="00AA4183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</w:t>
      </w:r>
      <w:r w:rsidR="00AA4183">
        <w:rPr>
          <w:rFonts w:ascii="仿宋_GB2312" w:eastAsia="仿宋_GB2312" w:hint="eastAsia"/>
          <w:sz w:val="28"/>
          <w:szCs w:val="28"/>
        </w:rPr>
        <w:t>.</w:t>
      </w:r>
      <w:r w:rsidR="00AA4183" w:rsidRPr="00AA4183">
        <w:rPr>
          <w:rFonts w:ascii="仿宋_GB2312" w:eastAsia="仿宋_GB2312" w:hint="eastAsia"/>
          <w:sz w:val="28"/>
          <w:szCs w:val="28"/>
        </w:rPr>
        <w:t>全面从严治党与国家治理现代化的战略关系研究</w:t>
      </w:r>
    </w:p>
    <w:p w:rsidR="0012307D" w:rsidRPr="00AD2C1D" w:rsidRDefault="00211E8B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F0F74">
        <w:rPr>
          <w:rFonts w:ascii="仿宋_GB2312" w:eastAsia="仿宋_GB2312" w:hint="eastAsia"/>
          <w:sz w:val="28"/>
          <w:szCs w:val="28"/>
        </w:rPr>
        <w:t>5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616F42" w:rsidRPr="00616F42">
        <w:rPr>
          <w:rFonts w:ascii="仿宋_GB2312" w:eastAsia="仿宋_GB2312" w:hint="eastAsia"/>
          <w:sz w:val="28"/>
          <w:szCs w:val="28"/>
        </w:rPr>
        <w:t xml:space="preserve"> 反腐败与深化改革的相互促进关系研究</w:t>
      </w:r>
    </w:p>
    <w:p w:rsidR="00E96AD9" w:rsidRPr="00E96AD9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职务犯罪量刑的实证研究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17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严重腐败犯罪的防范与对策研究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18</w:t>
      </w:r>
      <w:r w:rsidR="00E96AD9">
        <w:rPr>
          <w:rFonts w:ascii="仿宋_GB2312" w:eastAsia="仿宋_GB2312" w:hint="eastAsia"/>
          <w:sz w:val="28"/>
          <w:szCs w:val="28"/>
        </w:rPr>
        <w:t>．</w:t>
      </w:r>
      <w:r w:rsidR="00E96AD9" w:rsidRPr="00E96AD9">
        <w:rPr>
          <w:rFonts w:ascii="仿宋_GB2312" w:eastAsia="仿宋_GB2312" w:hint="eastAsia"/>
          <w:sz w:val="28"/>
          <w:szCs w:val="28"/>
        </w:rPr>
        <w:t>反腐败政策社会效应的社会学研究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19</w:t>
      </w:r>
      <w:r w:rsidR="00AD2C1D">
        <w:rPr>
          <w:rFonts w:ascii="仿宋_GB2312" w:eastAsia="仿宋_GB2312" w:hint="eastAsia"/>
          <w:sz w:val="28"/>
          <w:szCs w:val="28"/>
        </w:rPr>
        <w:t>.</w:t>
      </w:r>
      <w:r w:rsidR="00E96AD9" w:rsidRPr="00E96AD9">
        <w:rPr>
          <w:rFonts w:ascii="仿宋_GB2312" w:eastAsia="仿宋_GB2312" w:hint="eastAsia"/>
          <w:sz w:val="28"/>
          <w:szCs w:val="28"/>
        </w:rPr>
        <w:t xml:space="preserve"> 国际反腐败理论与合作研究</w:t>
      </w:r>
    </w:p>
    <w:p w:rsidR="00AD2C1D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E96AD9">
        <w:rPr>
          <w:rFonts w:ascii="仿宋_GB2312" w:eastAsia="仿宋_GB2312" w:hint="eastAsia"/>
          <w:sz w:val="28"/>
          <w:szCs w:val="28"/>
        </w:rPr>
        <w:t>.历代国家治理制度与廉政研究</w:t>
      </w:r>
    </w:p>
    <w:p w:rsidR="00837C1B" w:rsidRPr="00E860CB" w:rsidRDefault="008F0F74" w:rsidP="002320D1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21</w:t>
      </w:r>
      <w:r w:rsidR="00211E8B">
        <w:rPr>
          <w:rFonts w:ascii="仿宋_GB2312" w:eastAsia="仿宋_GB2312" w:hint="eastAsia"/>
          <w:sz w:val="28"/>
          <w:szCs w:val="28"/>
        </w:rPr>
        <w:t>.中国共产党提高运用法治思维和法治方式能力研究</w:t>
      </w: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17610" w:rsidRDefault="00217610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</w:p>
    <w:p w:rsidR="002320D1" w:rsidRDefault="0057659A" w:rsidP="00A330C2">
      <w:pPr>
        <w:spacing w:line="500" w:lineRule="exact"/>
        <w:jc w:val="center"/>
        <w:rPr>
          <w:rFonts w:ascii="黑体" w:eastAsia="黑体"/>
          <w:b/>
          <w:sz w:val="36"/>
          <w:szCs w:val="36"/>
        </w:rPr>
      </w:pPr>
      <w:r w:rsidRPr="0057659A">
        <w:rPr>
          <w:rFonts w:ascii="黑体" w:eastAsia="黑体" w:hint="eastAsia"/>
          <w:b/>
          <w:sz w:val="36"/>
          <w:szCs w:val="36"/>
        </w:rPr>
        <w:t>课题指南</w:t>
      </w:r>
    </w:p>
    <w:p w:rsidR="00154755" w:rsidRPr="00A330C2" w:rsidRDefault="0057659A" w:rsidP="00A330C2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 w:rsidRPr="0057659A">
        <w:rPr>
          <w:rFonts w:ascii="黑体" w:eastAsia="黑体" w:hint="eastAsia"/>
          <w:b/>
          <w:sz w:val="36"/>
          <w:szCs w:val="36"/>
        </w:rPr>
        <w:lastRenderedPageBreak/>
        <w:t>（</w:t>
      </w:r>
      <w:r>
        <w:rPr>
          <w:rFonts w:ascii="黑体" w:eastAsia="黑体" w:hint="eastAsia"/>
          <w:b/>
          <w:sz w:val="36"/>
          <w:szCs w:val="36"/>
        </w:rPr>
        <w:t>智库专项课题</w:t>
      </w:r>
      <w:r w:rsidRPr="0057659A">
        <w:rPr>
          <w:rFonts w:ascii="黑体" w:eastAsia="黑体" w:hint="eastAsia"/>
          <w:b/>
          <w:sz w:val="36"/>
          <w:szCs w:val="36"/>
        </w:rPr>
        <w:t>）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1.落实《党内问责条例》、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深化问责工作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存在的问题及对策建议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2.党的十八大以来一把手违纪特点及防治对策</w:t>
      </w:r>
    </w:p>
    <w:p w:rsidR="00A330C2" w:rsidRP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</w:t>
      </w:r>
      <w:r w:rsidR="00A330C2" w:rsidRPr="00A330C2">
        <w:rPr>
          <w:rFonts w:ascii="仿宋_GB2312" w:eastAsia="仿宋_GB2312" w:hint="eastAsia"/>
          <w:bCs/>
          <w:sz w:val="28"/>
          <w:szCs w:val="28"/>
        </w:rPr>
        <w:t>加大落实</w:t>
      </w:r>
      <w:r>
        <w:rPr>
          <w:rFonts w:ascii="仿宋_GB2312" w:eastAsia="仿宋_GB2312" w:hint="eastAsia"/>
          <w:bCs/>
          <w:sz w:val="28"/>
          <w:szCs w:val="28"/>
        </w:rPr>
        <w:t>中央八项规定精神力度、形成“不敢”氛围工作存在的问题及对策建议</w:t>
      </w:r>
    </w:p>
    <w:p w:rsid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4.发生在群众身边的不正之风和腐败问题的表现形式及治理对策</w:t>
      </w:r>
    </w:p>
    <w:p w:rsidR="00A330C2" w:rsidRDefault="003A41CB" w:rsidP="003A41CB">
      <w:pPr>
        <w:spacing w:line="50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5.整治不作为乱作为，维护群众利益问题研究</w:t>
      </w:r>
    </w:p>
    <w:sectPr w:rsidR="00A3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CF" w:rsidRDefault="008A64CF" w:rsidP="0057659A">
      <w:r>
        <w:separator/>
      </w:r>
    </w:p>
  </w:endnote>
  <w:endnote w:type="continuationSeparator" w:id="0">
    <w:p w:rsidR="008A64CF" w:rsidRDefault="008A64CF" w:rsidP="0057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CF" w:rsidRDefault="008A64CF" w:rsidP="0057659A">
      <w:r>
        <w:separator/>
      </w:r>
    </w:p>
  </w:footnote>
  <w:footnote w:type="continuationSeparator" w:id="0">
    <w:p w:rsidR="008A64CF" w:rsidRDefault="008A64CF" w:rsidP="0057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573"/>
    <w:multiLevelType w:val="hybridMultilevel"/>
    <w:tmpl w:val="D81A025A"/>
    <w:lvl w:ilvl="0" w:tplc="19C4E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B5FD1"/>
    <w:multiLevelType w:val="hybridMultilevel"/>
    <w:tmpl w:val="4192F71A"/>
    <w:lvl w:ilvl="0" w:tplc="011A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C6"/>
    <w:rsid w:val="000178E4"/>
    <w:rsid w:val="0012307D"/>
    <w:rsid w:val="00154755"/>
    <w:rsid w:val="00201B98"/>
    <w:rsid w:val="00211E8B"/>
    <w:rsid w:val="00217610"/>
    <w:rsid w:val="002320D1"/>
    <w:rsid w:val="002B4E3A"/>
    <w:rsid w:val="003A41CB"/>
    <w:rsid w:val="004D5A14"/>
    <w:rsid w:val="0057659A"/>
    <w:rsid w:val="00586FD8"/>
    <w:rsid w:val="005873C6"/>
    <w:rsid w:val="00616F42"/>
    <w:rsid w:val="006340F3"/>
    <w:rsid w:val="0066070B"/>
    <w:rsid w:val="00694BC7"/>
    <w:rsid w:val="006F397E"/>
    <w:rsid w:val="0070280D"/>
    <w:rsid w:val="00714684"/>
    <w:rsid w:val="00837C1B"/>
    <w:rsid w:val="0086399F"/>
    <w:rsid w:val="008A64CF"/>
    <w:rsid w:val="008F0F74"/>
    <w:rsid w:val="00966339"/>
    <w:rsid w:val="00A330C2"/>
    <w:rsid w:val="00AA4183"/>
    <w:rsid w:val="00AD2C1D"/>
    <w:rsid w:val="00B72D4E"/>
    <w:rsid w:val="00C741DF"/>
    <w:rsid w:val="00CF21E9"/>
    <w:rsid w:val="00D46DA4"/>
    <w:rsid w:val="00DE307B"/>
    <w:rsid w:val="00E860CB"/>
    <w:rsid w:val="00E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9A"/>
    <w:rPr>
      <w:sz w:val="18"/>
      <w:szCs w:val="18"/>
    </w:rPr>
  </w:style>
  <w:style w:type="paragraph" w:styleId="a5">
    <w:name w:val="List Paragraph"/>
    <w:basedOn w:val="a"/>
    <w:uiPriority w:val="34"/>
    <w:qFormat/>
    <w:rsid w:val="00CF21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59A"/>
    <w:rPr>
      <w:sz w:val="18"/>
      <w:szCs w:val="18"/>
    </w:rPr>
  </w:style>
  <w:style w:type="paragraph" w:styleId="a5">
    <w:name w:val="List Paragraph"/>
    <w:basedOn w:val="a"/>
    <w:uiPriority w:val="34"/>
    <w:qFormat/>
    <w:rsid w:val="00CF21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7C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7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2017-05-24T02:20:00Z</cp:lastPrinted>
  <dcterms:created xsi:type="dcterms:W3CDTF">2017-05-23T07:45:00Z</dcterms:created>
  <dcterms:modified xsi:type="dcterms:W3CDTF">2017-06-15T02:15:00Z</dcterms:modified>
</cp:coreProperties>
</file>